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C88" w:rsidRDefault="000F5C88"/>
    <w:p w:rsidR="004D15D4" w:rsidRPr="00E0542E" w:rsidRDefault="004D15D4">
      <w:pPr>
        <w:rPr>
          <w:sz w:val="26"/>
          <w:szCs w:val="26"/>
        </w:rPr>
      </w:pPr>
    </w:p>
    <w:p w:rsidR="000F5C88" w:rsidRPr="00E0542E" w:rsidRDefault="000F5C88">
      <w:pPr>
        <w:rPr>
          <w:b/>
          <w:sz w:val="26"/>
          <w:szCs w:val="26"/>
        </w:rPr>
      </w:pPr>
      <w:r w:rsidRPr="00E0542E">
        <w:rPr>
          <w:b/>
          <w:sz w:val="26"/>
          <w:szCs w:val="26"/>
        </w:rPr>
        <w:t xml:space="preserve">Xenofit </w:t>
      </w:r>
      <w:r w:rsidR="00D271D4" w:rsidRPr="00E0542E">
        <w:rPr>
          <w:b/>
          <w:sz w:val="26"/>
          <w:szCs w:val="26"/>
        </w:rPr>
        <w:t>Zink plus</w:t>
      </w:r>
    </w:p>
    <w:p w:rsidR="000F5C88" w:rsidRPr="00E0542E" w:rsidRDefault="000F5C88">
      <w:pPr>
        <w:rPr>
          <w:rFonts w:cs="Arial"/>
          <w:sz w:val="20"/>
          <w:szCs w:val="20"/>
        </w:rPr>
      </w:pPr>
    </w:p>
    <w:p w:rsidR="004D15D4" w:rsidRPr="00E0542E" w:rsidRDefault="00E0542E" w:rsidP="00D958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0542E">
        <w:rPr>
          <w:rFonts w:cs="Arial"/>
          <w:sz w:val="20"/>
          <w:szCs w:val="20"/>
        </w:rPr>
        <w:t>Eine Kautablette liefert 5 mg Zink + 90 mg Vitamin C. Diese Kombination ist ideal bei körperlicher Belastung, sportlicher Aktivität und zu Zeiten erhöhten Vitamin C- und</w:t>
      </w:r>
      <w:r w:rsidR="00D958AD">
        <w:rPr>
          <w:rFonts w:cs="Arial"/>
          <w:sz w:val="20"/>
          <w:szCs w:val="20"/>
        </w:rPr>
        <w:t xml:space="preserve"> </w:t>
      </w:r>
      <w:r w:rsidRPr="00E0542E">
        <w:rPr>
          <w:rFonts w:cs="Arial"/>
          <w:sz w:val="20"/>
          <w:szCs w:val="20"/>
        </w:rPr>
        <w:t xml:space="preserve">Zink-Bedarfs sowie für ein gesundes Immunsystem und die Haut. Bereits zwei </w:t>
      </w:r>
      <w:proofErr w:type="spellStart"/>
      <w:r w:rsidRPr="00E0542E">
        <w:rPr>
          <w:rFonts w:cs="Arial"/>
          <w:sz w:val="20"/>
          <w:szCs w:val="20"/>
        </w:rPr>
        <w:t>Kautabs</w:t>
      </w:r>
      <w:proofErr w:type="spellEnd"/>
      <w:r w:rsidRPr="00E0542E">
        <w:rPr>
          <w:rFonts w:cs="Arial"/>
          <w:sz w:val="20"/>
          <w:szCs w:val="20"/>
        </w:rPr>
        <w:t xml:space="preserve"> täglich tragen wesentlich zur Deckung des Tagesbedarfs beider Vitalstoffe bei.</w:t>
      </w:r>
    </w:p>
    <w:p w:rsidR="00E0542E" w:rsidRPr="00E0542E" w:rsidRDefault="00E0542E" w:rsidP="00E0542E">
      <w:pPr>
        <w:rPr>
          <w:rFonts w:cs="Arial"/>
          <w:sz w:val="20"/>
          <w:szCs w:val="20"/>
        </w:rPr>
      </w:pPr>
    </w:p>
    <w:p w:rsidR="002407D0" w:rsidRPr="00E0542E" w:rsidRDefault="002407D0" w:rsidP="00EC6DD6">
      <w:pPr>
        <w:rPr>
          <w:rFonts w:cs="Arial"/>
          <w:sz w:val="20"/>
          <w:szCs w:val="20"/>
        </w:rPr>
      </w:pPr>
      <w:r w:rsidRPr="00E0542E">
        <w:rPr>
          <w:rFonts w:cs="Arial"/>
          <w:sz w:val="20"/>
          <w:szCs w:val="20"/>
        </w:rPr>
        <w:t xml:space="preserve">Zink – </w:t>
      </w:r>
      <w:r w:rsidR="004D15D4" w:rsidRPr="00E0542E">
        <w:rPr>
          <w:rFonts w:cs="Arial"/>
          <w:sz w:val="20"/>
          <w:szCs w:val="20"/>
        </w:rPr>
        <w:t>ein wichtiges Spurenelement</w:t>
      </w:r>
    </w:p>
    <w:p w:rsidR="004D15D4" w:rsidRPr="00E0542E" w:rsidRDefault="00E0542E" w:rsidP="00D958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0542E">
        <w:rPr>
          <w:rFonts w:cs="Arial"/>
          <w:sz w:val="20"/>
          <w:szCs w:val="20"/>
        </w:rPr>
        <w:t>Zink spielt in einer Vielzahl von Körperfunktionen eine wichtige Rolle. Weil der Körper Zink nicht selber herstellen kann, ist er auf die tägliche Zufuhr mit der Nahrung</w:t>
      </w:r>
      <w:r w:rsidR="00D958AD">
        <w:rPr>
          <w:rFonts w:cs="Arial"/>
          <w:sz w:val="20"/>
          <w:szCs w:val="20"/>
        </w:rPr>
        <w:t xml:space="preserve"> </w:t>
      </w:r>
      <w:r w:rsidRPr="00E0542E">
        <w:rPr>
          <w:rFonts w:cs="Arial"/>
          <w:sz w:val="20"/>
          <w:szCs w:val="20"/>
        </w:rPr>
        <w:t>angewiesen. Reich an Zink sind vor allem tierische Lebensmittel wie Fleisch aber auch z. B. Nüsse und Hülsenfrüchte. Besonders Sportler sollten auf eine ausreichende</w:t>
      </w:r>
      <w:r w:rsidR="00D958AD">
        <w:rPr>
          <w:rFonts w:cs="Arial"/>
          <w:sz w:val="20"/>
          <w:szCs w:val="20"/>
        </w:rPr>
        <w:t xml:space="preserve"> </w:t>
      </w:r>
      <w:bookmarkStart w:id="0" w:name="_GoBack"/>
      <w:bookmarkEnd w:id="0"/>
      <w:r w:rsidRPr="00E0542E">
        <w:rPr>
          <w:rFonts w:cs="Arial"/>
          <w:sz w:val="20"/>
          <w:szCs w:val="20"/>
        </w:rPr>
        <w:t>Versorgung mit dem wertvollen Spurenelement achten. Im Breitensport wird leider noch viel zu selten auf eine ausreichende Zink-Zufuhr geachtet.</w:t>
      </w:r>
    </w:p>
    <w:p w:rsidR="00E0542E" w:rsidRPr="00E0542E" w:rsidRDefault="00E0542E" w:rsidP="00E0542E">
      <w:pPr>
        <w:rPr>
          <w:rFonts w:cs="Arial"/>
          <w:sz w:val="20"/>
          <w:szCs w:val="20"/>
        </w:rPr>
      </w:pPr>
    </w:p>
    <w:p w:rsidR="00D3401F" w:rsidRPr="00E0542E" w:rsidRDefault="00D3401F">
      <w:pPr>
        <w:rPr>
          <w:rFonts w:cs="Arial"/>
          <w:sz w:val="20"/>
          <w:szCs w:val="20"/>
        </w:rPr>
      </w:pPr>
      <w:r w:rsidRPr="00E0542E">
        <w:rPr>
          <w:rFonts w:cs="Arial"/>
          <w:sz w:val="20"/>
          <w:szCs w:val="20"/>
        </w:rPr>
        <w:t>Packu</w:t>
      </w:r>
      <w:r w:rsidR="002B5E1F" w:rsidRPr="00E0542E">
        <w:rPr>
          <w:rFonts w:cs="Arial"/>
          <w:sz w:val="20"/>
          <w:szCs w:val="20"/>
        </w:rPr>
        <w:t>ngseinheit</w:t>
      </w:r>
      <w:r w:rsidRPr="00E0542E">
        <w:rPr>
          <w:rFonts w:cs="Arial"/>
          <w:sz w:val="20"/>
          <w:szCs w:val="20"/>
        </w:rPr>
        <w:t>:</w:t>
      </w:r>
    </w:p>
    <w:p w:rsidR="00D271D4" w:rsidRPr="00E0542E" w:rsidRDefault="00D3401F" w:rsidP="00D271D4">
      <w:pPr>
        <w:rPr>
          <w:rFonts w:cs="Arial"/>
          <w:sz w:val="20"/>
          <w:szCs w:val="20"/>
        </w:rPr>
      </w:pPr>
      <w:r w:rsidRPr="00E0542E">
        <w:rPr>
          <w:rFonts w:cs="Arial"/>
          <w:sz w:val="20"/>
          <w:szCs w:val="20"/>
        </w:rPr>
        <w:t xml:space="preserve">Packung: </w:t>
      </w:r>
      <w:r w:rsidR="00D271D4" w:rsidRPr="00E0542E">
        <w:rPr>
          <w:rFonts w:cs="Arial"/>
          <w:sz w:val="20"/>
          <w:szCs w:val="20"/>
        </w:rPr>
        <w:t>Dose mit 50 Kautabletten à 1,9 g</w:t>
      </w:r>
    </w:p>
    <w:p w:rsidR="00D3401F" w:rsidRPr="00E0542E" w:rsidRDefault="001F4408">
      <w:pPr>
        <w:rPr>
          <w:rFonts w:cs="Arial"/>
          <w:sz w:val="20"/>
          <w:szCs w:val="20"/>
        </w:rPr>
      </w:pPr>
      <w:r w:rsidRPr="00E0542E">
        <w:rPr>
          <w:rFonts w:cs="Arial"/>
          <w:sz w:val="20"/>
          <w:szCs w:val="20"/>
        </w:rPr>
        <w:t xml:space="preserve">Typ: </w:t>
      </w:r>
      <w:r w:rsidR="00D271D4" w:rsidRPr="00E0542E">
        <w:rPr>
          <w:rFonts w:cs="Arial"/>
          <w:sz w:val="20"/>
          <w:szCs w:val="20"/>
        </w:rPr>
        <w:t>Johannisbeere</w:t>
      </w:r>
    </w:p>
    <w:p w:rsidR="001F4408" w:rsidRPr="00E0542E" w:rsidRDefault="001F4408">
      <w:pPr>
        <w:rPr>
          <w:rFonts w:cs="Arial"/>
          <w:sz w:val="20"/>
          <w:szCs w:val="20"/>
        </w:rPr>
      </w:pPr>
    </w:p>
    <w:p w:rsidR="00D3401F" w:rsidRPr="00E0542E" w:rsidRDefault="00D3401F">
      <w:pPr>
        <w:rPr>
          <w:rFonts w:cs="Arial"/>
          <w:sz w:val="20"/>
          <w:szCs w:val="20"/>
        </w:rPr>
      </w:pPr>
    </w:p>
    <w:tbl>
      <w:tblPr>
        <w:tblW w:w="9066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255"/>
        <w:gridCol w:w="1336"/>
        <w:gridCol w:w="1357"/>
        <w:gridCol w:w="1418"/>
      </w:tblGrid>
      <w:tr w:rsidR="000F5C88" w:rsidRPr="00E0542E" w:rsidTr="000F5C8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0F5C88" w:rsidP="000F5C88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4D15D4" w:rsidRPr="00E0542E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E0542E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E0542E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0F5C88" w:rsidRPr="00E0542E" w:rsidTr="000F5C88">
        <w:trPr>
          <w:trHeight w:val="3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 xml:space="preserve">1 </w:t>
            </w:r>
            <w:proofErr w:type="spellStart"/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Kautabl</w:t>
            </w:r>
            <w:proofErr w:type="spellEnd"/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 xml:space="preserve">2 </w:t>
            </w:r>
            <w:proofErr w:type="spellStart"/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Kautabl</w:t>
            </w:r>
            <w:proofErr w:type="spellEnd"/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0F5C88" w:rsidRPr="00E0542E" w:rsidTr="000F5C8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2407D0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Zink</w:t>
            </w:r>
            <w:r w:rsidR="000F5C88" w:rsidRPr="00E0542E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A5418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A5418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A5418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10</w:t>
            </w:r>
            <w:r w:rsidR="000F5C88" w:rsidRPr="00E0542E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E0542E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2407D0" w:rsidP="002407D0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Vitamin C</w:t>
            </w:r>
            <w:r w:rsidR="000F5C88" w:rsidRPr="00E0542E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A5418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A5418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112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A5418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E0542E" w:rsidRDefault="00A54184" w:rsidP="00A54184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0542E">
              <w:rPr>
                <w:rFonts w:eastAsia="Times New Roman" w:cs="Arial"/>
                <w:sz w:val="20"/>
                <w:szCs w:val="20"/>
                <w:lang w:eastAsia="de-DE"/>
              </w:rPr>
              <w:t>225</w:t>
            </w:r>
          </w:p>
        </w:tc>
      </w:tr>
    </w:tbl>
    <w:p w:rsidR="00C00BF6" w:rsidRPr="00C00BF6" w:rsidRDefault="00C00BF6" w:rsidP="00C00BF6">
      <w:pPr>
        <w:rPr>
          <w:sz w:val="16"/>
          <w:szCs w:val="16"/>
        </w:rPr>
      </w:pPr>
      <w:r w:rsidRPr="00C00BF6">
        <w:rPr>
          <w:sz w:val="16"/>
          <w:szCs w:val="16"/>
        </w:rPr>
        <w:t>* % der Referenzmenge gemäß VO (EU) Nr. 1169/2011</w:t>
      </w:r>
    </w:p>
    <w:p w:rsidR="000F5C88" w:rsidRDefault="000F5C88"/>
    <w:p w:rsidR="00CF0AB3" w:rsidRDefault="00CF0AB3"/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Hinweis zu Nahrung</w:t>
      </w:r>
      <w:r w:rsidR="00032C32">
        <w:rPr>
          <w:sz w:val="16"/>
          <w:szCs w:val="16"/>
        </w:rPr>
        <w:t>s</w:t>
      </w:r>
      <w:r w:rsidRPr="00CF0AB3">
        <w:rPr>
          <w:sz w:val="16"/>
          <w:szCs w:val="16"/>
        </w:rPr>
        <w:t>ergänzungsmitteln:</w:t>
      </w:r>
    </w:p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Achten Sie zusätzlich auf eine abwechslungsreiche, ausgewogene Ernährung und eine gesunde Lebensweise.</w:t>
      </w:r>
    </w:p>
    <w:sectPr w:rsidR="00CF0AB3" w:rsidRPr="00CF0AB3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01" w:rsidRPr="000B43F2" w:rsidRDefault="005A2C01" w:rsidP="005A2C01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E0542E">
      <w:rPr>
        <w:sz w:val="12"/>
        <w:szCs w:val="12"/>
      </w:rPr>
      <w:t>Mai</w:t>
    </w:r>
    <w:r w:rsidR="004D15D4">
      <w:rPr>
        <w:sz w:val="12"/>
        <w:szCs w:val="12"/>
      </w:rPr>
      <w:t xml:space="preserve"> 2025</w:t>
    </w:r>
  </w:p>
  <w:p w:rsidR="000B43F2" w:rsidRPr="000B43F2" w:rsidRDefault="000B43F2" w:rsidP="000B43F2">
    <w:pPr>
      <w:pStyle w:val="Fuzeile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42E" w:rsidRDefault="00E0542E" w:rsidP="00E0542E">
    <w:pPr>
      <w:pStyle w:val="Kopfzeile"/>
      <w:jc w:val="right"/>
    </w:pPr>
    <w:r>
      <w:rPr>
        <w:noProof/>
      </w:rPr>
      <w:drawing>
        <wp:inline distT="0" distB="0" distL="0" distR="0" wp14:anchorId="6C282E94" wp14:editId="5C8FD4AE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32C32"/>
    <w:rsid w:val="000B43F2"/>
    <w:rsid w:val="000D5CD3"/>
    <w:rsid w:val="000F5C88"/>
    <w:rsid w:val="00194278"/>
    <w:rsid w:val="001B1480"/>
    <w:rsid w:val="001F4408"/>
    <w:rsid w:val="00220FFF"/>
    <w:rsid w:val="002333D6"/>
    <w:rsid w:val="002407D0"/>
    <w:rsid w:val="002B5E1F"/>
    <w:rsid w:val="00377142"/>
    <w:rsid w:val="00482D44"/>
    <w:rsid w:val="004D15D4"/>
    <w:rsid w:val="00524074"/>
    <w:rsid w:val="005A2C01"/>
    <w:rsid w:val="005B5E02"/>
    <w:rsid w:val="00A305C7"/>
    <w:rsid w:val="00A54184"/>
    <w:rsid w:val="00A95ABC"/>
    <w:rsid w:val="00C00BF6"/>
    <w:rsid w:val="00C72EE1"/>
    <w:rsid w:val="00CF0AB3"/>
    <w:rsid w:val="00D271D4"/>
    <w:rsid w:val="00D3401F"/>
    <w:rsid w:val="00D86051"/>
    <w:rsid w:val="00D958AD"/>
    <w:rsid w:val="00E0542E"/>
    <w:rsid w:val="00EC53B7"/>
    <w:rsid w:val="00EC6DD6"/>
    <w:rsid w:val="00F603B6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64E0BE"/>
  <w15:docId w15:val="{303121C8-4B64-4454-8A32-5DF48099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A9B8-EC80-4DE3-9301-7EF04509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3</cp:revision>
  <cp:lastPrinted>2022-01-17T09:41:00Z</cp:lastPrinted>
  <dcterms:created xsi:type="dcterms:W3CDTF">2025-05-08T12:56:00Z</dcterms:created>
  <dcterms:modified xsi:type="dcterms:W3CDTF">2025-05-09T08:43:00Z</dcterms:modified>
</cp:coreProperties>
</file>